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Volunteer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108"/>
            <w:shd w:val="clear" w:color="auto" w:fill="FBBF24"/>
          </w:tcPr>
          <w:p>
            <w:r/>
            <w:r>
              <w:rPr>
                <w:b/>
                <w:sz w:val="22"/>
              </w:rPr>
              <w:t>Time slot</w:t>
            </w:r>
          </w:p>
        </w:tc>
        <w:tc>
          <w:tcPr>
            <w:tcW w:type="dxa" w:w="2319"/>
            <w:shd w:val="clear" w:color="auto" w:fill="FBBF24"/>
          </w:tcPr>
          <w:p>
            <w:r/>
            <w:r>
              <w:rPr>
                <w:b/>
                <w:sz w:val="22"/>
              </w:rPr>
              <w:t>Role / task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162"/>
            <w:shd w:val="clear" w:color="auto" w:fill="FBBF24"/>
          </w:tcPr>
          <w:p>
            <w:r/>
            <w:r>
              <w:rPr>
                <w:b/>
                <w:sz w:val="22"/>
              </w:rPr>
              <w:t>Phone or email</w:t>
            </w:r>
          </w:p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2108"/>
          </w:tcPr>
          <w:p/>
        </w:tc>
        <w:tc>
          <w:tcPr>
            <w:tcW w:type="dxa" w:w="2319"/>
          </w:tcPr>
          <w:p/>
        </w:tc>
        <w:tc>
          <w:tcPr>
            <w:tcW w:type="dxa" w:w="2951"/>
          </w:tcPr>
          <w:p/>
        </w:tc>
        <w:tc>
          <w:tcPr>
            <w:tcW w:type="dxa" w:w="3162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