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Friendsgiving 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2108"/>
            <w:shd w:val="clear" w:color="auto" w:fill="FBBF24"/>
          </w:tcPr>
          <w:p>
            <w:r/>
            <w:r>
              <w:rPr>
                <w:b/>
                <w:sz w:val="22"/>
              </w:rPr>
              <w:t>Category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3373"/>
            <w:shd w:val="clear" w:color="auto" w:fill="FBBF24"/>
          </w:tcPr>
          <w:p>
            <w:r/>
            <w:r>
              <w:rPr>
                <w:b/>
                <w:sz w:val="22"/>
              </w:rPr>
              <w:t>Dish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Serves / allergens</w:t>
            </w:r>
          </w:p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Turkey or main (host)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Second main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Vegetarian main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Stuffing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Mashed potatoes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Side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Side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Salad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Rolls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Appetizer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Pie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Dessert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Wine or beer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Non-alcoholic drinks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Ice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Playlist and games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Plates, cups, cutlery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To-go containers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Cleanup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Cleanup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